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C14" w:rsidRDefault="006B6C14" w:rsidP="006B6C14">
      <w:pPr>
        <w:spacing w:after="0"/>
        <w:ind w:right="-720"/>
        <w:rPr>
          <w:b/>
          <w:color w:val="385623" w:themeColor="accent6" w:themeShade="80"/>
          <w:sz w:val="24"/>
        </w:rPr>
      </w:pPr>
      <w:r w:rsidRPr="006F185C">
        <w:rPr>
          <w:b/>
          <w:noProof/>
          <w:color w:val="385623" w:themeColor="accent6" w:themeShade="80"/>
          <w:sz w:val="40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269B1A" wp14:editId="4618FE1A">
                <wp:simplePos x="0" y="0"/>
                <wp:positionH relativeFrom="column">
                  <wp:posOffset>-805180</wp:posOffset>
                </wp:positionH>
                <wp:positionV relativeFrom="paragraph">
                  <wp:posOffset>3175</wp:posOffset>
                </wp:positionV>
                <wp:extent cx="972820" cy="1082040"/>
                <wp:effectExtent l="0" t="0" r="0" b="38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82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14" w:rsidRDefault="006B6C14" w:rsidP="006B6C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F97253" wp14:editId="26A3AC5A">
                                  <wp:extent cx="782726" cy="886829"/>
                                  <wp:effectExtent l="0" t="0" r="0" b="889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Environmental Policy Solutions Logo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2726" cy="8868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69B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.4pt;margin-top:.25pt;width:76.6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" stroked="f">
                <v:textbox>
                  <w:txbxContent>
                    <w:p w:rsidR="006B6C14" w:rsidRDefault="006B6C14" w:rsidP="006B6C14">
                      <w:r>
                        <w:rPr>
                          <w:noProof/>
                        </w:rPr>
                        <w:drawing>
                          <wp:inline distT="0" distB="0" distL="0" distR="0" wp14:anchorId="32F97253" wp14:editId="26A3AC5A">
                            <wp:extent cx="782726" cy="886829"/>
                            <wp:effectExtent l="0" t="0" r="0" b="889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Environmental Policy Solutions Logo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2726" cy="8868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F185C">
        <w:rPr>
          <w:b/>
          <w:color w:val="385623" w:themeColor="accent6" w:themeShade="80"/>
          <w:sz w:val="40"/>
          <w:szCs w:val="36"/>
        </w:rPr>
        <w:t>Environmental Policy Solutions, LLC</w:t>
      </w:r>
      <w:r>
        <w:rPr>
          <w:b/>
          <w:color w:val="385623" w:themeColor="accent6" w:themeShade="80"/>
          <w:sz w:val="40"/>
          <w:szCs w:val="36"/>
          <w:vertAlign w:val="subscript"/>
        </w:rPr>
        <w:t xml:space="preserve"> </w:t>
      </w:r>
    </w:p>
    <w:p w:rsidR="006B6C14" w:rsidRPr="009C1B31" w:rsidRDefault="006B6C14" w:rsidP="006B6C14">
      <w:pPr>
        <w:spacing w:after="0"/>
        <w:ind w:right="-720"/>
        <w:rPr>
          <w:b/>
          <w:color w:val="385623" w:themeColor="accent6" w:themeShade="80"/>
          <w:sz w:val="28"/>
          <w:szCs w:val="28"/>
        </w:rPr>
      </w:pPr>
      <w:r>
        <w:rPr>
          <w:b/>
          <w:color w:val="385623" w:themeColor="accent6" w:themeShade="80"/>
          <w:sz w:val="24"/>
        </w:rPr>
        <w:t xml:space="preserve">                           </w:t>
      </w:r>
      <w:r w:rsidR="006D703A">
        <w:rPr>
          <w:b/>
          <w:color w:val="385623" w:themeColor="accent6" w:themeShade="80"/>
          <w:sz w:val="24"/>
        </w:rPr>
        <w:t xml:space="preserve"> </w:t>
      </w:r>
      <w:r>
        <w:rPr>
          <w:b/>
          <w:color w:val="385623" w:themeColor="accent6" w:themeShade="80"/>
          <w:sz w:val="24"/>
        </w:rPr>
        <w:t xml:space="preserve"> </w:t>
      </w:r>
      <w:r w:rsidRPr="009C1B31">
        <w:rPr>
          <w:b/>
          <w:noProof/>
          <w:color w:val="385623" w:themeColor="accent6" w:themeShade="80"/>
          <w:sz w:val="28"/>
          <w:szCs w:val="28"/>
        </w:rPr>
        <w:t>Helping you solve your most comple</w:t>
      </w:r>
      <w:r w:rsidR="006D703A">
        <w:rPr>
          <w:b/>
          <w:noProof/>
          <w:color w:val="385623" w:themeColor="accent6" w:themeShade="80"/>
          <w:sz w:val="28"/>
          <w:szCs w:val="28"/>
        </w:rPr>
        <w:t>x environmental policy problems</w:t>
      </w:r>
      <w:r w:rsidRPr="009C1B31">
        <w:rPr>
          <w:b/>
          <w:noProof/>
          <w:color w:val="385623" w:themeColor="accent6" w:themeShade="80"/>
          <w:sz w:val="28"/>
          <w:szCs w:val="28"/>
        </w:rPr>
        <w:t xml:space="preserve">  </w:t>
      </w:r>
    </w:p>
    <w:p w:rsidR="006B6C14" w:rsidRPr="009C1B31" w:rsidRDefault="006B6C14" w:rsidP="006B6C14">
      <w:pPr>
        <w:pStyle w:val="Header"/>
        <w:tabs>
          <w:tab w:val="clear" w:pos="9360"/>
        </w:tabs>
        <w:rPr>
          <w:sz w:val="16"/>
          <w:szCs w:val="16"/>
        </w:rPr>
      </w:pPr>
    </w:p>
    <w:p w:rsidR="006B6C14" w:rsidRDefault="006B6C14" w:rsidP="006B6C14">
      <w:pPr>
        <w:pStyle w:val="Header"/>
        <w:jc w:val="right"/>
        <w:rPr>
          <w:color w:val="385623" w:themeColor="accent6" w:themeShade="80"/>
          <w:sz w:val="18"/>
          <w:szCs w:val="18"/>
        </w:rPr>
      </w:pPr>
      <w:r>
        <w:rPr>
          <w:color w:val="385623" w:themeColor="accent6" w:themeShade="80"/>
          <w:sz w:val="18"/>
          <w:szCs w:val="18"/>
        </w:rPr>
        <w:t xml:space="preserve">(408) </w:t>
      </w:r>
      <w:r w:rsidR="009E65B6">
        <w:rPr>
          <w:color w:val="385623" w:themeColor="accent6" w:themeShade="80"/>
          <w:sz w:val="18"/>
          <w:szCs w:val="18"/>
        </w:rPr>
        <w:t>300</w:t>
      </w:r>
      <w:r>
        <w:rPr>
          <w:color w:val="385623" w:themeColor="accent6" w:themeShade="80"/>
          <w:sz w:val="18"/>
          <w:szCs w:val="18"/>
        </w:rPr>
        <w:t>-</w:t>
      </w:r>
      <w:r w:rsidR="009E65B6">
        <w:rPr>
          <w:color w:val="385623" w:themeColor="accent6" w:themeShade="80"/>
          <w:sz w:val="18"/>
          <w:szCs w:val="18"/>
        </w:rPr>
        <w:t>1810</w:t>
      </w:r>
    </w:p>
    <w:p w:rsidR="006B6C14" w:rsidRDefault="006B6C14" w:rsidP="006B6C14">
      <w:pPr>
        <w:pStyle w:val="Header"/>
        <w:jc w:val="right"/>
        <w:rPr>
          <w:color w:val="385623" w:themeColor="accent6" w:themeShade="80"/>
          <w:sz w:val="18"/>
          <w:szCs w:val="18"/>
        </w:rPr>
      </w:pPr>
      <w:r>
        <w:rPr>
          <w:color w:val="385623" w:themeColor="accent6" w:themeShade="80"/>
          <w:sz w:val="18"/>
          <w:szCs w:val="18"/>
        </w:rPr>
        <w:t>P.O. Box 59691</w:t>
      </w:r>
    </w:p>
    <w:p w:rsidR="006B6C14" w:rsidRDefault="006B6C14" w:rsidP="006B6C14">
      <w:pPr>
        <w:pStyle w:val="Header"/>
        <w:jc w:val="right"/>
        <w:rPr>
          <w:color w:val="385623" w:themeColor="accent6" w:themeShade="80"/>
          <w:sz w:val="18"/>
          <w:szCs w:val="18"/>
        </w:rPr>
      </w:pPr>
      <w:r>
        <w:rPr>
          <w:color w:val="385623" w:themeColor="accent6" w:themeShade="80"/>
          <w:sz w:val="18"/>
          <w:szCs w:val="18"/>
        </w:rPr>
        <w:t>San Jose, CA 95159</w:t>
      </w:r>
    </w:p>
    <w:p w:rsidR="006B6C14" w:rsidRPr="009C1B31" w:rsidRDefault="006B6C14" w:rsidP="006B6C14">
      <w:pPr>
        <w:pStyle w:val="Header"/>
        <w:jc w:val="right"/>
        <w:rPr>
          <w:color w:val="385623" w:themeColor="accent6" w:themeShade="80"/>
          <w:sz w:val="18"/>
          <w:szCs w:val="18"/>
        </w:rPr>
      </w:pPr>
      <w:r>
        <w:rPr>
          <w:color w:val="385623" w:themeColor="accent6" w:themeShade="80"/>
          <w:sz w:val="18"/>
          <w:szCs w:val="18"/>
        </w:rPr>
        <w:t>www.enviropolicysolutions.com</w:t>
      </w:r>
    </w:p>
    <w:p w:rsidR="00F917C5" w:rsidRDefault="00F917C5" w:rsidP="00F917C5">
      <w:pPr>
        <w:pStyle w:val="Header"/>
      </w:pPr>
    </w:p>
    <w:p w:rsidR="00F917C5" w:rsidRDefault="00F917C5" w:rsidP="00F917C5">
      <w:pPr>
        <w:pStyle w:val="Header"/>
      </w:pPr>
    </w:p>
    <w:p w:rsidR="006A2DB3" w:rsidRDefault="006A2DB3" w:rsidP="006A2DB3">
      <w:pPr>
        <w:rPr>
          <w:sz w:val="28"/>
          <w:szCs w:val="28"/>
        </w:rPr>
      </w:pPr>
      <w:r w:rsidRPr="006F6971">
        <w:rPr>
          <w:b/>
          <w:sz w:val="32"/>
          <w:szCs w:val="32"/>
        </w:rPr>
        <w:t>Farallon NWR NEPA Support #F16PS01288</w:t>
      </w:r>
      <w:r>
        <w:rPr>
          <w:b/>
          <w:sz w:val="32"/>
          <w:szCs w:val="32"/>
        </w:rPr>
        <w:t xml:space="preserve">: </w:t>
      </w:r>
      <w:r w:rsidRPr="006F6971">
        <w:rPr>
          <w:sz w:val="28"/>
          <w:szCs w:val="28"/>
        </w:rPr>
        <w:t xml:space="preserve">Quote for Additional </w:t>
      </w:r>
      <w:r w:rsidR="00A02F09">
        <w:rPr>
          <w:sz w:val="28"/>
          <w:szCs w:val="28"/>
        </w:rPr>
        <w:t>Meetings</w:t>
      </w:r>
    </w:p>
    <w:p w:rsidR="00697234" w:rsidRPr="00697234" w:rsidRDefault="00697234" w:rsidP="006A2DB3">
      <w:r>
        <w:t xml:space="preserve">January </w:t>
      </w:r>
      <w:r w:rsidR="00784433">
        <w:t>5</w:t>
      </w:r>
      <w:r>
        <w:t>, 2018</w:t>
      </w:r>
    </w:p>
    <w:p w:rsidR="006A2DB3" w:rsidRDefault="006A2DB3" w:rsidP="006A2DB3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Submitted by: Environmental Policy Solutions LLC - DUNS </w:t>
      </w:r>
      <w:r w:rsidRPr="00C8122C">
        <w:rPr>
          <w:rFonts w:ascii="Calibri" w:eastAsia="Calibri" w:hAnsi="Calibri"/>
        </w:rPr>
        <w:t>#079929679</w:t>
      </w:r>
      <w:r w:rsidRPr="008412A7">
        <w:rPr>
          <w:rFonts w:ascii="Calibri" w:eastAsia="Calibri" w:hAnsi="Calibri"/>
        </w:rPr>
        <w:t xml:space="preserve"> - 7FEE2</w:t>
      </w:r>
    </w:p>
    <w:p w:rsidR="006A2DB3" w:rsidRDefault="006A2DB3" w:rsidP="006A2DB3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Contact: Gabrielle Feldman, Owner/Principal</w:t>
      </w:r>
    </w:p>
    <w:p w:rsidR="006A2DB3" w:rsidRPr="0059086F" w:rsidRDefault="00DF611D" w:rsidP="006A2DB3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The Service has requested a quote for </w:t>
      </w:r>
      <w:r w:rsidR="00A02F09">
        <w:rPr>
          <w:rFonts w:ascii="Calibri" w:eastAsia="Calibri" w:hAnsi="Calibri"/>
        </w:rPr>
        <w:t>1</w:t>
      </w:r>
      <w:r w:rsidR="006A2EBF">
        <w:rPr>
          <w:rFonts w:ascii="Calibri" w:eastAsia="Calibri" w:hAnsi="Calibri"/>
        </w:rPr>
        <w:t>0</w:t>
      </w:r>
      <w:r w:rsidR="00A02F09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 xml:space="preserve">additional </w:t>
      </w:r>
      <w:r w:rsidR="00A02F09">
        <w:rPr>
          <w:rFonts w:ascii="Calibri" w:eastAsia="Calibri" w:hAnsi="Calibri"/>
        </w:rPr>
        <w:t xml:space="preserve">all-day meetings </w:t>
      </w:r>
      <w:bookmarkStart w:id="0" w:name="_GoBack"/>
      <w:bookmarkEnd w:id="0"/>
      <w:r>
        <w:rPr>
          <w:rFonts w:ascii="Calibri" w:eastAsia="Calibri" w:hAnsi="Calibri"/>
        </w:rPr>
        <w:t xml:space="preserve">to assist </w:t>
      </w:r>
      <w:r w:rsidR="00B33FBA">
        <w:rPr>
          <w:rFonts w:ascii="Calibri" w:eastAsia="Calibri" w:hAnsi="Calibri"/>
        </w:rPr>
        <w:t xml:space="preserve">the Service </w:t>
      </w:r>
      <w:r>
        <w:rPr>
          <w:rFonts w:ascii="Calibri" w:eastAsia="Calibri" w:hAnsi="Calibri"/>
        </w:rPr>
        <w:t xml:space="preserve">with the completion of the Farallon NWR NEPA Support project to eradicate mice from the Farallon Islands. The following </w:t>
      </w:r>
      <w:r w:rsidR="00B33FBA">
        <w:rPr>
          <w:rFonts w:ascii="Calibri" w:eastAsia="Calibri" w:hAnsi="Calibri"/>
        </w:rPr>
        <w:t>tasks</w:t>
      </w:r>
      <w:r w:rsidR="00A02F09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>will extend the period of performance from Janu</w:t>
      </w:r>
      <w:r w:rsidR="00DE094B">
        <w:rPr>
          <w:rFonts w:ascii="Calibri" w:eastAsia="Calibri" w:hAnsi="Calibri"/>
        </w:rPr>
        <w:t>ary 31, 2018 to January 31, 2019</w:t>
      </w:r>
      <w:r>
        <w:rPr>
          <w:rFonts w:ascii="Calibri" w:eastAsia="Calibri" w:hAnsi="Calibri"/>
        </w:rPr>
        <w:t xml:space="preserve">. </w:t>
      </w:r>
    </w:p>
    <w:tbl>
      <w:tblPr>
        <w:tblStyle w:val="TableGrid"/>
        <w:tblW w:w="0" w:type="auto"/>
        <w:tblInd w:w="2335" w:type="dxa"/>
        <w:tblLook w:val="04A0" w:firstRow="1" w:lastRow="0" w:firstColumn="1" w:lastColumn="0" w:noHBand="0" w:noVBand="1"/>
      </w:tblPr>
      <w:tblGrid>
        <w:gridCol w:w="1953"/>
        <w:gridCol w:w="2722"/>
      </w:tblGrid>
      <w:tr w:rsidR="003575FD" w:rsidRPr="00DF611D" w:rsidTr="003575FD">
        <w:trPr>
          <w:trHeight w:val="681"/>
        </w:trPr>
        <w:tc>
          <w:tcPr>
            <w:tcW w:w="1953" w:type="dxa"/>
          </w:tcPr>
          <w:p w:rsidR="003575FD" w:rsidRPr="003575FD" w:rsidRDefault="003575FD" w:rsidP="009F1C16">
            <w:pPr>
              <w:spacing w:before="120"/>
              <w:rPr>
                <w:rFonts w:cstheme="minorHAnsi"/>
                <w:b/>
                <w:sz w:val="28"/>
                <w:szCs w:val="28"/>
              </w:rPr>
            </w:pPr>
            <w:r w:rsidRPr="003575FD">
              <w:rPr>
                <w:rFonts w:cstheme="minorHAnsi"/>
                <w:b/>
                <w:sz w:val="28"/>
                <w:szCs w:val="28"/>
              </w:rPr>
              <w:t>Task</w:t>
            </w:r>
          </w:p>
        </w:tc>
        <w:tc>
          <w:tcPr>
            <w:tcW w:w="2722" w:type="dxa"/>
          </w:tcPr>
          <w:p w:rsidR="003575FD" w:rsidRPr="003575FD" w:rsidRDefault="003575FD" w:rsidP="009F1C16">
            <w:pPr>
              <w:spacing w:before="120"/>
              <w:rPr>
                <w:rFonts w:cstheme="minorHAnsi"/>
                <w:b/>
                <w:sz w:val="28"/>
                <w:szCs w:val="28"/>
              </w:rPr>
            </w:pPr>
            <w:r w:rsidRPr="003575FD">
              <w:rPr>
                <w:rFonts w:cstheme="minorHAnsi"/>
                <w:b/>
                <w:sz w:val="28"/>
                <w:szCs w:val="28"/>
              </w:rPr>
              <w:t>Budge</w:t>
            </w:r>
            <w:r>
              <w:rPr>
                <w:rFonts w:cstheme="minorHAnsi"/>
                <w:b/>
                <w:sz w:val="28"/>
                <w:szCs w:val="28"/>
              </w:rPr>
              <w:t>t</w:t>
            </w:r>
          </w:p>
        </w:tc>
      </w:tr>
      <w:tr w:rsidR="008D444F" w:rsidRPr="00DF611D" w:rsidTr="003575FD">
        <w:trPr>
          <w:trHeight w:val="982"/>
        </w:trPr>
        <w:tc>
          <w:tcPr>
            <w:tcW w:w="1953" w:type="dxa"/>
          </w:tcPr>
          <w:p w:rsidR="008D444F" w:rsidRPr="00DF611D" w:rsidRDefault="00784433" w:rsidP="009F1C16">
            <w:pPr>
              <w:spacing w:before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3575FD">
              <w:rPr>
                <w:rFonts w:cstheme="minorHAnsi"/>
                <w:b/>
              </w:rPr>
              <w:t>. Attendance of 1</w:t>
            </w:r>
            <w:r>
              <w:rPr>
                <w:rFonts w:cstheme="minorHAnsi"/>
                <w:b/>
              </w:rPr>
              <w:t>0</w:t>
            </w:r>
            <w:r w:rsidR="003575FD">
              <w:rPr>
                <w:rFonts w:cstheme="minorHAnsi"/>
                <w:b/>
              </w:rPr>
              <w:t xml:space="preserve"> all day meetings</w:t>
            </w:r>
          </w:p>
        </w:tc>
        <w:tc>
          <w:tcPr>
            <w:tcW w:w="2722" w:type="dxa"/>
          </w:tcPr>
          <w:p w:rsidR="008D444F" w:rsidRPr="003575FD" w:rsidRDefault="003575FD" w:rsidP="009F1C16">
            <w:pPr>
              <w:spacing w:before="120"/>
              <w:rPr>
                <w:rFonts w:cstheme="minorHAnsi"/>
                <w:b/>
              </w:rPr>
            </w:pPr>
            <w:r w:rsidRPr="003575FD">
              <w:rPr>
                <w:rFonts w:cstheme="minorHAnsi"/>
                <w:b/>
              </w:rPr>
              <w:t>$</w:t>
            </w:r>
            <w:r w:rsidR="00784433">
              <w:rPr>
                <w:rFonts w:cstheme="minorHAnsi"/>
                <w:b/>
              </w:rPr>
              <w:t>9,675</w:t>
            </w:r>
          </w:p>
        </w:tc>
      </w:tr>
      <w:tr w:rsidR="008D444F" w:rsidRPr="00DF611D" w:rsidTr="003575FD">
        <w:trPr>
          <w:trHeight w:val="396"/>
        </w:trPr>
        <w:tc>
          <w:tcPr>
            <w:tcW w:w="1953" w:type="dxa"/>
          </w:tcPr>
          <w:p w:rsidR="008D444F" w:rsidRPr="008D444F" w:rsidRDefault="008D444F" w:rsidP="009F1C16">
            <w:pPr>
              <w:spacing w:before="120"/>
              <w:rPr>
                <w:rFonts w:cstheme="minorHAnsi"/>
                <w:b/>
              </w:rPr>
            </w:pPr>
            <w:r w:rsidRPr="008D444F">
              <w:rPr>
                <w:rFonts w:cstheme="minorHAnsi"/>
                <w:b/>
              </w:rPr>
              <w:t>Cost</w:t>
            </w:r>
          </w:p>
        </w:tc>
        <w:tc>
          <w:tcPr>
            <w:tcW w:w="2722" w:type="dxa"/>
          </w:tcPr>
          <w:p w:rsidR="008D444F" w:rsidRPr="00DF611D" w:rsidRDefault="008D444F" w:rsidP="009F1C16">
            <w:pPr>
              <w:spacing w:before="120"/>
              <w:rPr>
                <w:rFonts w:cstheme="minorHAnsi"/>
                <w:b/>
              </w:rPr>
            </w:pPr>
            <w:r w:rsidRPr="00DF611D">
              <w:rPr>
                <w:rFonts w:cstheme="minorHAnsi"/>
                <w:b/>
              </w:rPr>
              <w:t>Total for All Tasks</w:t>
            </w:r>
            <w:r>
              <w:rPr>
                <w:rFonts w:cstheme="minorHAnsi"/>
                <w:b/>
              </w:rPr>
              <w:t xml:space="preserve"> </w:t>
            </w:r>
            <w:r w:rsidRPr="00DF611D">
              <w:rPr>
                <w:rFonts w:cstheme="minorHAnsi"/>
                <w:b/>
              </w:rPr>
              <w:t>$</w:t>
            </w:r>
            <w:r w:rsidR="00784433">
              <w:rPr>
                <w:rFonts w:cstheme="minorHAnsi"/>
                <w:b/>
              </w:rPr>
              <w:t>9,675</w:t>
            </w:r>
          </w:p>
        </w:tc>
      </w:tr>
    </w:tbl>
    <w:p w:rsidR="006A2DB3" w:rsidRDefault="006A2DB3" w:rsidP="006A2DB3"/>
    <w:p w:rsidR="00F917C5" w:rsidRDefault="00DF611D" w:rsidP="00F917C5">
      <w:pPr>
        <w:pStyle w:val="Header"/>
      </w:pPr>
      <w:r>
        <w:t xml:space="preserve">Please feel free to contact me if you have any questions. </w:t>
      </w:r>
    </w:p>
    <w:p w:rsidR="00DF611D" w:rsidRDefault="00DF611D" w:rsidP="00F917C5">
      <w:pPr>
        <w:pStyle w:val="Header"/>
      </w:pPr>
    </w:p>
    <w:p w:rsidR="00DF611D" w:rsidRDefault="00DF611D" w:rsidP="00F917C5">
      <w:pPr>
        <w:pStyle w:val="Header"/>
      </w:pPr>
      <w:r>
        <w:t>Sincerely,</w:t>
      </w:r>
    </w:p>
    <w:p w:rsidR="00DF611D" w:rsidRDefault="00DF611D" w:rsidP="00F917C5">
      <w:pPr>
        <w:pStyle w:val="Header"/>
      </w:pPr>
    </w:p>
    <w:p w:rsidR="00DF611D" w:rsidRPr="006F185C" w:rsidRDefault="00DF611D" w:rsidP="00F917C5">
      <w:pPr>
        <w:pStyle w:val="Header"/>
      </w:pPr>
      <w:r>
        <w:t>Gabrielle Feldman, PhD</w:t>
      </w:r>
    </w:p>
    <w:sectPr w:rsidR="00DF611D" w:rsidRPr="006F185C" w:rsidSect="007320B4">
      <w:pgSz w:w="12240" w:h="15840"/>
      <w:pgMar w:top="288" w:right="720" w:bottom="90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6CF" w:rsidRDefault="009C26CF" w:rsidP="006F185C">
      <w:pPr>
        <w:spacing w:after="0" w:line="240" w:lineRule="auto"/>
      </w:pPr>
      <w:r>
        <w:separator/>
      </w:r>
    </w:p>
  </w:endnote>
  <w:endnote w:type="continuationSeparator" w:id="0">
    <w:p w:rsidR="009C26CF" w:rsidRDefault="009C26CF" w:rsidP="006F1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6CF" w:rsidRDefault="009C26CF" w:rsidP="006F185C">
      <w:pPr>
        <w:spacing w:after="0" w:line="240" w:lineRule="auto"/>
      </w:pPr>
      <w:r>
        <w:separator/>
      </w:r>
    </w:p>
  </w:footnote>
  <w:footnote w:type="continuationSeparator" w:id="0">
    <w:p w:rsidR="009C26CF" w:rsidRDefault="009C26CF" w:rsidP="006F1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416E1"/>
    <w:multiLevelType w:val="hybridMultilevel"/>
    <w:tmpl w:val="C0F4C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C7BF8"/>
    <w:multiLevelType w:val="hybridMultilevel"/>
    <w:tmpl w:val="4A785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5C"/>
    <w:rsid w:val="00062BD7"/>
    <w:rsid w:val="000F04EC"/>
    <w:rsid w:val="001B4A31"/>
    <w:rsid w:val="001D28C5"/>
    <w:rsid w:val="001F41A0"/>
    <w:rsid w:val="003269B2"/>
    <w:rsid w:val="003575FD"/>
    <w:rsid w:val="0037438F"/>
    <w:rsid w:val="003D5459"/>
    <w:rsid w:val="004402A2"/>
    <w:rsid w:val="006214FE"/>
    <w:rsid w:val="00697234"/>
    <w:rsid w:val="006A2DB3"/>
    <w:rsid w:val="006A2EBF"/>
    <w:rsid w:val="006B122B"/>
    <w:rsid w:val="006B6C14"/>
    <w:rsid w:val="006D703A"/>
    <w:rsid w:val="006F185C"/>
    <w:rsid w:val="007320B4"/>
    <w:rsid w:val="00784433"/>
    <w:rsid w:val="007D5EB5"/>
    <w:rsid w:val="008027B2"/>
    <w:rsid w:val="008D444F"/>
    <w:rsid w:val="008F2A90"/>
    <w:rsid w:val="00964931"/>
    <w:rsid w:val="009C1B31"/>
    <w:rsid w:val="009C26CF"/>
    <w:rsid w:val="009E65B6"/>
    <w:rsid w:val="00A02F09"/>
    <w:rsid w:val="00B158D7"/>
    <w:rsid w:val="00B33FBA"/>
    <w:rsid w:val="00C81249"/>
    <w:rsid w:val="00DE094B"/>
    <w:rsid w:val="00DF611D"/>
    <w:rsid w:val="00ED4A26"/>
    <w:rsid w:val="00F75BBD"/>
    <w:rsid w:val="00F87E07"/>
    <w:rsid w:val="00F917C5"/>
    <w:rsid w:val="00FA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D04FD"/>
  <w15:chartTrackingRefBased/>
  <w15:docId w15:val="{46404EFF-FE9C-4115-A569-D9DEB6FB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85C"/>
  </w:style>
  <w:style w:type="paragraph" w:styleId="Footer">
    <w:name w:val="footer"/>
    <w:basedOn w:val="Normal"/>
    <w:link w:val="FooterChar"/>
    <w:uiPriority w:val="99"/>
    <w:unhideWhenUsed/>
    <w:rsid w:val="006F1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85C"/>
  </w:style>
  <w:style w:type="character" w:styleId="Hyperlink">
    <w:name w:val="Hyperlink"/>
    <w:basedOn w:val="DefaultParagraphFont"/>
    <w:uiPriority w:val="99"/>
    <w:unhideWhenUsed/>
    <w:rsid w:val="006A2DB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A2DB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6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C2C588C7-5233-4866-87A9-F124E1C35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3D715-76FC-42AA-9835-B48B64553B8B}"/>
</file>

<file path=customXml/itemProps3.xml><?xml version="1.0" encoding="utf-8"?>
<ds:datastoreItem xmlns:ds="http://schemas.openxmlformats.org/officeDocument/2006/customXml" ds:itemID="{DE1A7A84-8270-45C4-9B97-60E091C64B48}"/>
</file>

<file path=customXml/itemProps4.xml><?xml version="1.0" encoding="utf-8"?>
<ds:datastoreItem xmlns:ds="http://schemas.openxmlformats.org/officeDocument/2006/customXml" ds:itemID="{EC8030EC-1E0D-4647-945F-329E5E25BE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Feldman</dc:creator>
  <cp:keywords/>
  <dc:description/>
  <cp:lastModifiedBy>Gabrielle Feldman</cp:lastModifiedBy>
  <cp:revision>4</cp:revision>
  <dcterms:created xsi:type="dcterms:W3CDTF">2018-01-05T21:49:00Z</dcterms:created>
  <dcterms:modified xsi:type="dcterms:W3CDTF">2018-01-05T21:53:00Z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683700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Notes2">
    <vt:lpwstr>Yes</vt:lpwstr>
  </property>
  <property fmtid="{D5CDD505-2E9C-101B-9397-08002B2CF9AE}" pid="13" name="PotentialExemption">
    <vt:lpwstr>No</vt:lpwstr>
  </property>
  <property fmtid="{D5CDD505-2E9C-101B-9397-08002B2CF9AE}" pid="14" name="TemplateUrl">
    <vt:lpwstr/>
  </property>
  <property fmtid="{D5CDD505-2E9C-101B-9397-08002B2CF9AE}" pid="15" name="ReviewedBy">
    <vt:lpwstr>255;#Simons, Jessica L</vt:lpwstr>
  </property>
</Properties>
</file>